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CD" w:rsidRDefault="007614CD" w:rsidP="00076841">
      <w:pPr>
        <w:pStyle w:val="Brdtekst"/>
      </w:pPr>
      <w:bookmarkStart w:id="0" w:name="_GoBack"/>
      <w:bookmarkEnd w:id="0"/>
      <w:r>
        <w:t>Til: Larvik kommune</w:t>
      </w:r>
    </w:p>
    <w:p w:rsidR="007614CD" w:rsidRDefault="007614CD" w:rsidP="00076841">
      <w:pPr>
        <w:pStyle w:val="Brdtekst"/>
      </w:pPr>
      <w:r>
        <w:t xml:space="preserve">      Plan- og byggesak</w:t>
      </w:r>
    </w:p>
    <w:p w:rsidR="007614CD" w:rsidRPr="007614CD" w:rsidRDefault="007614CD" w:rsidP="007614CD">
      <w:pPr>
        <w:pStyle w:val="Brdtekst"/>
      </w:pPr>
      <w:r>
        <w:t xml:space="preserve">      E-postadresse: postmottak@larvik.kommune.no</w:t>
      </w:r>
    </w:p>
    <w:p w:rsidR="007614CD" w:rsidRDefault="007614CD" w:rsidP="00076841">
      <w:pPr>
        <w:pStyle w:val="Brdtekst"/>
        <w:rPr>
          <w:b/>
        </w:rPr>
      </w:pPr>
    </w:p>
    <w:p w:rsidR="00076841" w:rsidRDefault="007614CD" w:rsidP="00076841">
      <w:pPr>
        <w:pStyle w:val="Brdtekst"/>
        <w:rPr>
          <w:b/>
        </w:rPr>
      </w:pPr>
      <w:r>
        <w:rPr>
          <w:b/>
        </w:rPr>
        <w:t>UTBYGGING AV GRANDKVARTALET (GK)</w:t>
      </w:r>
    </w:p>
    <w:p w:rsidR="00076841" w:rsidRDefault="00076841" w:rsidP="00076841">
      <w:pPr>
        <w:pStyle w:val="Brdtekst"/>
        <w:rPr>
          <w:b/>
        </w:rPr>
      </w:pPr>
    </w:p>
    <w:p w:rsidR="00076841" w:rsidRDefault="00076841" w:rsidP="00076841">
      <w:pPr>
        <w:pStyle w:val="Brdtekst"/>
        <w:rPr>
          <w:i/>
          <w:u w:val="single"/>
        </w:rPr>
      </w:pPr>
      <w:r>
        <w:rPr>
          <w:i/>
          <w:u w:val="single"/>
        </w:rPr>
        <w:t>Krav til utbygger før igangsettingstillatelse gis:</w:t>
      </w:r>
    </w:p>
    <w:p w:rsidR="00076841" w:rsidRDefault="00076841" w:rsidP="00076841">
      <w:pPr>
        <w:pStyle w:val="Brdtekst"/>
        <w:rPr>
          <w:i/>
          <w:u w:val="single"/>
        </w:rPr>
      </w:pPr>
    </w:p>
    <w:p w:rsidR="00076841" w:rsidRPr="00076841" w:rsidRDefault="00076841" w:rsidP="00076841">
      <w:pPr>
        <w:pStyle w:val="Brdtekst"/>
        <w:rPr>
          <w:i/>
        </w:rPr>
      </w:pPr>
      <w:r>
        <w:rPr>
          <w:i/>
        </w:rPr>
        <w:t>Kommunen må stille følgende krav:</w:t>
      </w:r>
    </w:p>
    <w:p w:rsidR="00076841" w:rsidRDefault="00076841" w:rsidP="00076841">
      <w:pPr>
        <w:pStyle w:val="Brdtekst"/>
        <w:rPr>
          <w:b/>
        </w:rPr>
      </w:pPr>
    </w:p>
    <w:p w:rsidR="007614CD" w:rsidRDefault="00076841" w:rsidP="00076841">
      <w:pPr>
        <w:pStyle w:val="Brdtekst"/>
      </w:pPr>
      <w:r>
        <w:t xml:space="preserve">«Tiltakshaver må ved hjelp av uavhengig tredjepart foreta en tilstandsvurdering av samtlige bygninger i nabokvartaler for å dokumentere skader, sprekker etc. på bygningene forut for oppstart av grunnarbeidene. Med tanke på pelearbeider </w:t>
      </w:r>
      <w:r w:rsidR="008A4FBE">
        <w:t xml:space="preserve">og omfattende </w:t>
      </w:r>
      <w:r w:rsidR="007614CD">
        <w:t xml:space="preserve">grave- og </w:t>
      </w:r>
      <w:r w:rsidR="008A4FBE">
        <w:t xml:space="preserve">spuntarbeider som man regner med vil bli </w:t>
      </w:r>
      <w:r>
        <w:t>nødvendig</w:t>
      </w:r>
      <w:r w:rsidR="008A4FBE">
        <w:t>e</w:t>
      </w:r>
      <w:r>
        <w:t xml:space="preserve"> tiltak under grunnarbeidene, må tiltakshaver montere rystelsesmålere på de samme bygningene innenfor nevnte kvartaler. </w:t>
      </w:r>
    </w:p>
    <w:p w:rsidR="007614CD" w:rsidRDefault="007614CD" w:rsidP="007614CD">
      <w:pPr>
        <w:pStyle w:val="Brdtekst"/>
      </w:pPr>
      <w:r>
        <w:t xml:space="preserve">I forbindelse med utgravingen og senere drenering rundt den nye bygningsmassen i GK må man også regne med at grunnvannstanden i området rundt GK, vil bli senket med påfølgende setningen av grunnen under bygninger i nabokvartaler. Etter det vi kjenner til, er bygninger i nabokvartaler fundamentert på leirgrunn med sålefundamenter, delvis søylefundamenter og er ikke fundamentert med peler, slik at setninger, og da spesielt skjevsetninger på bygninger i med følgeskader på bygningene, kan påregnes. </w:t>
      </w:r>
    </w:p>
    <w:p w:rsidR="007614CD" w:rsidRDefault="007614CD" w:rsidP="00076841">
      <w:pPr>
        <w:pStyle w:val="Brdtekst"/>
      </w:pPr>
    </w:p>
    <w:p w:rsidR="00076841" w:rsidRDefault="00076841" w:rsidP="00076841">
      <w:pPr>
        <w:pStyle w:val="Brdtekst"/>
      </w:pPr>
      <w:r>
        <w:t xml:space="preserve">På bygningene Prinsegata 11, 13 og 14 og Prinsegata 17 og Prinsegata 19 monteres fastmerker som nivelleres inn. Etter utførte grunnarbeider skal tiltakshaver ved uavhengig tredjepart foreta en ny tilstandsvurdering for å undersøke om det har oppstått skader på bygningene innenfor omtalte kvartaler.  2 år etter avsluttet utbygging foretas en uavhengig kontroll av nivellementene </w:t>
      </w:r>
      <w:r w:rsidR="00C00AB3">
        <w:t>av de samme monterte fastmerken</w:t>
      </w:r>
      <w:r>
        <w:t xml:space="preserve">e for å kontrollere om det </w:t>
      </w:r>
      <w:r w:rsidR="00EF00A8">
        <w:t xml:space="preserve">har oppstått setninger på bygninger i nabokvartaler.  </w:t>
      </w:r>
      <w:r>
        <w:t>Dersom det da også oppdages ytterligere skader på nabobebyggelsen i kvartalene, skal det lages nye uavhengige tilstandsrapporter av bygningene med fokus på oppståtte skader og setninger.»</w:t>
      </w:r>
    </w:p>
    <w:p w:rsidR="007614CD" w:rsidRDefault="007614CD" w:rsidP="00076841">
      <w:pPr>
        <w:pStyle w:val="Brdtekst"/>
      </w:pPr>
    </w:p>
    <w:p w:rsidR="007614CD" w:rsidRDefault="007614CD" w:rsidP="00076841">
      <w:pPr>
        <w:pStyle w:val="Brdtekst"/>
      </w:pPr>
      <w:r>
        <w:t>Larvik</w:t>
      </w:r>
      <w:r w:rsidR="000D7ED5">
        <w:t xml:space="preserve"> 05.07.2017</w:t>
      </w:r>
    </w:p>
    <w:p w:rsidR="000D7ED5" w:rsidRDefault="000D7ED5" w:rsidP="00076841">
      <w:pPr>
        <w:pStyle w:val="Brdtekst"/>
      </w:pPr>
      <w:r>
        <w:t xml:space="preserve">På vegne av Prinsekvartalet Borettslag og Sameie </w:t>
      </w:r>
    </w:p>
    <w:p w:rsidR="000D7ED5" w:rsidRDefault="000D7ED5" w:rsidP="00076841">
      <w:pPr>
        <w:pStyle w:val="Brdtekst"/>
      </w:pPr>
    </w:p>
    <w:p w:rsidR="000D7ED5" w:rsidRDefault="000D7ED5" w:rsidP="00076841">
      <w:pPr>
        <w:pStyle w:val="Brdtekst"/>
      </w:pPr>
      <w:r>
        <w:t>Jos Baay</w:t>
      </w:r>
    </w:p>
    <w:sectPr w:rsidR="000D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41"/>
    <w:rsid w:val="00076841"/>
    <w:rsid w:val="000D7ED5"/>
    <w:rsid w:val="002E5065"/>
    <w:rsid w:val="00516F56"/>
    <w:rsid w:val="005C596C"/>
    <w:rsid w:val="007614CD"/>
    <w:rsid w:val="008A4FBE"/>
    <w:rsid w:val="00B75EF5"/>
    <w:rsid w:val="00BD4C70"/>
    <w:rsid w:val="00C00AB3"/>
    <w:rsid w:val="00D45C33"/>
    <w:rsid w:val="00D61D73"/>
    <w:rsid w:val="00E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F347-BBBD-490E-8A6C-C12B407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076841"/>
    <w:pPr>
      <w:spacing w:after="120" w:line="256" w:lineRule="auto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76841"/>
  </w:style>
  <w:style w:type="paragraph" w:styleId="Bobletekst">
    <w:name w:val="Balloon Text"/>
    <w:basedOn w:val="Normal"/>
    <w:link w:val="BobletekstTegn"/>
    <w:uiPriority w:val="99"/>
    <w:semiHidden/>
    <w:unhideWhenUsed/>
    <w:rsid w:val="008A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Pacard bell</dc:creator>
  <cp:keywords/>
  <dc:description/>
  <cp:lastModifiedBy>Arne Sandnes</cp:lastModifiedBy>
  <cp:revision>2</cp:revision>
  <cp:lastPrinted>2017-07-05T10:24:00Z</cp:lastPrinted>
  <dcterms:created xsi:type="dcterms:W3CDTF">2019-06-08T17:08:00Z</dcterms:created>
  <dcterms:modified xsi:type="dcterms:W3CDTF">2019-06-08T17:08:00Z</dcterms:modified>
</cp:coreProperties>
</file>